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0D5" w:rsidRPr="000B57A3" w:rsidRDefault="005F3452" w:rsidP="005F3452">
      <w:pPr>
        <w:jc w:val="center"/>
        <w:rPr>
          <w:rFonts w:ascii="Arial" w:hAnsi="Arial" w:cs="Arial"/>
          <w:b/>
        </w:rPr>
      </w:pPr>
      <w:r w:rsidRPr="000B57A3">
        <w:rPr>
          <w:rFonts w:ascii="Arial" w:hAnsi="Arial" w:cs="Arial"/>
          <w:b/>
        </w:rPr>
        <w:t>DATOS MUJER</w:t>
      </w:r>
    </w:p>
    <w:p w:rsidR="001D168E" w:rsidRPr="000B57A3" w:rsidRDefault="000B57A3" w:rsidP="005F3452">
      <w:pPr>
        <w:jc w:val="center"/>
        <w:rPr>
          <w:rFonts w:ascii="Arial" w:hAnsi="Arial" w:cs="Arial"/>
          <w:b/>
          <w:color w:val="FF0066"/>
        </w:rPr>
      </w:pPr>
      <w:r w:rsidRPr="000B57A3">
        <w:rPr>
          <w:rFonts w:ascii="Arial" w:hAnsi="Arial" w:cs="Arial"/>
          <w:b/>
          <w:color w:val="FF0066"/>
        </w:rPr>
        <w:t>INDIA</w:t>
      </w:r>
    </w:p>
    <w:p w:rsidR="001D168E" w:rsidRPr="001D168E" w:rsidRDefault="001D168E" w:rsidP="001D168E">
      <w:pPr>
        <w:pStyle w:val="Prrafodelista"/>
        <w:numPr>
          <w:ilvl w:val="0"/>
          <w:numId w:val="1"/>
        </w:numPr>
        <w:rPr>
          <w:rFonts w:ascii="Arial" w:hAnsi="Arial" w:cs="Arial"/>
          <w:sz w:val="24"/>
          <w:szCs w:val="24"/>
        </w:rPr>
      </w:pPr>
      <w:r w:rsidRPr="001D168E">
        <w:rPr>
          <w:rFonts w:ascii="Arial" w:hAnsi="Arial" w:cs="Arial"/>
          <w:sz w:val="24"/>
          <w:szCs w:val="24"/>
        </w:rPr>
        <w:t xml:space="preserve">India </w:t>
      </w:r>
      <w:r w:rsidRPr="001D168E">
        <w:rPr>
          <w:rFonts w:ascii="Arial" w:hAnsi="Arial" w:cs="Arial"/>
          <w:b/>
          <w:sz w:val="28"/>
          <w:szCs w:val="24"/>
        </w:rPr>
        <w:t>población mundial de + 1.200 millones de personas</w:t>
      </w:r>
      <w:r w:rsidRPr="001D168E">
        <w:rPr>
          <w:rFonts w:ascii="Arial" w:hAnsi="Arial" w:cs="Arial"/>
          <w:sz w:val="24"/>
          <w:szCs w:val="24"/>
        </w:rPr>
        <w:t>. P</w:t>
      </w:r>
      <w:r w:rsidRPr="001D168E">
        <w:rPr>
          <w:rFonts w:ascii="Arial" w:hAnsi="Arial" w:cs="Arial"/>
          <w:color w:val="444444"/>
          <w:sz w:val="24"/>
          <w:szCs w:val="24"/>
          <w:shd w:val="clear" w:color="auto" w:fill="FFFFFF"/>
        </w:rPr>
        <w:t>ronto será el país más poblado del mundo (se estima que</w:t>
      </w:r>
      <w:r w:rsidRPr="001D168E">
        <w:rPr>
          <w:rStyle w:val="apple-converted-space"/>
          <w:rFonts w:ascii="Arial" w:hAnsi="Arial" w:cs="Arial"/>
          <w:color w:val="444444"/>
          <w:sz w:val="24"/>
          <w:szCs w:val="24"/>
          <w:shd w:val="clear" w:color="auto" w:fill="FFFFFF"/>
        </w:rPr>
        <w:t> </w:t>
      </w:r>
      <w:hyperlink r:id="rId5" w:history="1">
        <w:r w:rsidRPr="001D168E">
          <w:rPr>
            <w:rStyle w:val="Hipervnculo"/>
            <w:rFonts w:ascii="Arial" w:hAnsi="Arial" w:cs="Arial"/>
            <w:color w:val="016CA2"/>
            <w:sz w:val="24"/>
            <w:szCs w:val="24"/>
            <w:u w:val="none"/>
            <w:shd w:val="clear" w:color="auto" w:fill="FFFFFF"/>
          </w:rPr>
          <w:t>supere a China en número de habitantes</w:t>
        </w:r>
      </w:hyperlink>
      <w:r w:rsidRPr="001D168E">
        <w:rPr>
          <w:rStyle w:val="apple-converted-space"/>
          <w:rFonts w:ascii="Arial" w:hAnsi="Arial" w:cs="Arial"/>
          <w:color w:val="444444"/>
          <w:sz w:val="24"/>
          <w:szCs w:val="24"/>
          <w:shd w:val="clear" w:color="auto" w:fill="FFFFFF"/>
        </w:rPr>
        <w:t> </w:t>
      </w:r>
      <w:r w:rsidRPr="001D168E">
        <w:rPr>
          <w:rFonts w:ascii="Arial" w:hAnsi="Arial" w:cs="Arial"/>
          <w:color w:val="444444"/>
          <w:sz w:val="24"/>
          <w:szCs w:val="24"/>
          <w:shd w:val="clear" w:color="auto" w:fill="FFFFFF"/>
        </w:rPr>
        <w:t>en el año en 2022), es uno de los motores de la economía global</w:t>
      </w:r>
    </w:p>
    <w:p w:rsidR="001D168E" w:rsidRDefault="00446D1D" w:rsidP="001D168E">
      <w:pPr>
        <w:pStyle w:val="Prrafodelista"/>
        <w:numPr>
          <w:ilvl w:val="0"/>
          <w:numId w:val="1"/>
        </w:numPr>
        <w:rPr>
          <w:rFonts w:ascii="Arial" w:hAnsi="Arial" w:cs="Arial"/>
          <w:sz w:val="24"/>
          <w:szCs w:val="24"/>
        </w:rPr>
      </w:pPr>
      <w:r w:rsidRPr="00446D1D">
        <w:rPr>
          <w:rFonts w:ascii="Arial" w:hAnsi="Arial" w:cs="Arial"/>
          <w:sz w:val="24"/>
          <w:szCs w:val="24"/>
        </w:rPr>
        <w:t>el último censo de 2011, un 48,46% de la población india son mujeres, situando a India como uno de los pocos países del mundo en que el número de hombres supera al de las mujeres.</w:t>
      </w:r>
    </w:p>
    <w:p w:rsidR="00E1718E" w:rsidRDefault="00E1718E" w:rsidP="001D168E">
      <w:pPr>
        <w:pStyle w:val="Prrafodelista"/>
        <w:numPr>
          <w:ilvl w:val="0"/>
          <w:numId w:val="1"/>
        </w:numPr>
        <w:rPr>
          <w:rFonts w:ascii="Arial" w:hAnsi="Arial" w:cs="Arial"/>
          <w:sz w:val="24"/>
          <w:szCs w:val="24"/>
        </w:rPr>
      </w:pPr>
      <w:r>
        <w:rPr>
          <w:rFonts w:ascii="Arial" w:hAnsi="Arial" w:cs="Arial"/>
          <w:sz w:val="24"/>
          <w:szCs w:val="24"/>
        </w:rPr>
        <w:t>Potencia en desarrollo con un incremento superior al 8% desde 2003, aunque el PIB no es un indicador que refleje la situación real, ya que no tiene en cuenta la desigualdades. Tiene un IDH que lo coloca en el puesto 135 de 187 países.</w:t>
      </w:r>
    </w:p>
    <w:p w:rsidR="00E1718E" w:rsidRDefault="00E1718E" w:rsidP="001D168E">
      <w:pPr>
        <w:pStyle w:val="Prrafodelista"/>
        <w:numPr>
          <w:ilvl w:val="0"/>
          <w:numId w:val="1"/>
        </w:numPr>
        <w:rPr>
          <w:rFonts w:ascii="Arial" w:hAnsi="Arial" w:cs="Arial"/>
          <w:sz w:val="24"/>
          <w:szCs w:val="24"/>
        </w:rPr>
      </w:pPr>
      <w:r w:rsidRPr="00E1718E">
        <w:rPr>
          <w:rFonts w:ascii="Arial" w:hAnsi="Arial" w:cs="Arial"/>
          <w:sz w:val="24"/>
          <w:szCs w:val="24"/>
        </w:rPr>
        <w:t xml:space="preserve">India promueve una economía industrial que apuesta por la innovación tecnológica, pero olvida que una gran parte de sus ciudadanos viven en entornos rurales. </w:t>
      </w:r>
      <w:r>
        <w:rPr>
          <w:rFonts w:ascii="Arial" w:hAnsi="Arial" w:cs="Arial"/>
          <w:sz w:val="24"/>
          <w:szCs w:val="24"/>
        </w:rPr>
        <w:t xml:space="preserve">Solo un 32% vive en las ciudades. </w:t>
      </w:r>
      <w:r w:rsidRPr="00E1718E">
        <w:rPr>
          <w:rFonts w:ascii="Arial" w:hAnsi="Arial" w:cs="Arial"/>
          <w:sz w:val="24"/>
          <w:szCs w:val="24"/>
        </w:rPr>
        <w:t xml:space="preserve">De esta manera, un porcentaje muy pequeño acumula grandes fortunas, mientras más de la mitad de la población vive en </w:t>
      </w:r>
      <w:r>
        <w:rPr>
          <w:rFonts w:ascii="Arial" w:hAnsi="Arial" w:cs="Arial"/>
          <w:sz w:val="24"/>
          <w:szCs w:val="24"/>
        </w:rPr>
        <w:t>situaciones de exclusión social.</w:t>
      </w:r>
    </w:p>
    <w:p w:rsidR="00196C4A" w:rsidRDefault="00196C4A" w:rsidP="001D168E">
      <w:pPr>
        <w:pStyle w:val="Prrafodelista"/>
        <w:numPr>
          <w:ilvl w:val="0"/>
          <w:numId w:val="1"/>
        </w:numPr>
        <w:rPr>
          <w:rFonts w:ascii="Arial" w:hAnsi="Arial" w:cs="Arial"/>
          <w:sz w:val="24"/>
          <w:szCs w:val="24"/>
        </w:rPr>
      </w:pPr>
      <w:r w:rsidRPr="00196C4A">
        <w:rPr>
          <w:rFonts w:ascii="Arial" w:hAnsi="Arial" w:cs="Arial"/>
          <w:sz w:val="24"/>
          <w:szCs w:val="24"/>
        </w:rPr>
        <w:t>Una encuesta realizada hace tres años entre 370 especialistas en temas de género apuntó que India es el peor país del G-20 para ser mujer</w:t>
      </w:r>
    </w:p>
    <w:p w:rsidR="000B57A3" w:rsidRDefault="000B57A3" w:rsidP="000B57A3">
      <w:pPr>
        <w:rPr>
          <w:rFonts w:ascii="Arial" w:hAnsi="Arial" w:cs="Arial"/>
          <w:sz w:val="24"/>
          <w:szCs w:val="24"/>
        </w:rPr>
      </w:pPr>
    </w:p>
    <w:p w:rsidR="000B57A3" w:rsidRDefault="000B57A3" w:rsidP="000B57A3">
      <w:pPr>
        <w:jc w:val="center"/>
        <w:rPr>
          <w:rFonts w:ascii="Arial" w:hAnsi="Arial" w:cs="Arial"/>
          <w:sz w:val="24"/>
          <w:szCs w:val="24"/>
        </w:rPr>
      </w:pPr>
      <w:r>
        <w:rPr>
          <w:rFonts w:ascii="Arial" w:hAnsi="Arial" w:cs="Arial"/>
          <w:sz w:val="24"/>
          <w:szCs w:val="24"/>
        </w:rPr>
        <w:t>MUJER</w:t>
      </w:r>
    </w:p>
    <w:p w:rsidR="000950D5" w:rsidRDefault="000950D5" w:rsidP="000950D5">
      <w:pPr>
        <w:pStyle w:val="Default"/>
        <w:numPr>
          <w:ilvl w:val="0"/>
          <w:numId w:val="3"/>
        </w:numPr>
        <w:rPr>
          <w:rFonts w:ascii="Arial" w:hAnsi="Arial" w:cs="Arial"/>
          <w:szCs w:val="20"/>
        </w:rPr>
      </w:pPr>
      <w:r w:rsidRPr="000950D5">
        <w:rPr>
          <w:rFonts w:ascii="Arial" w:hAnsi="Arial" w:cs="Arial"/>
          <w:szCs w:val="20"/>
        </w:rPr>
        <w:t xml:space="preserve">La India actual muestra otra realidad: la de la discriminación sistemática y la desatención hacia las mujeres, algo que se ve reflejado en cuestiones como su, a veces, nutrición inadecuada, la negación o el acceso limitado a la educación, la falta de derechos vinculados a la sanidad y la propiedad, el trabajo infantil o la violencia doméstica. Problemas como la dote, el aborto selectivo por sexo o el infanticidio de niñas siguen prevaleciendo en el país. El miedo a la violencia sexual ha sido también un factor poderoso a la hora de restringir el comportamiento de las mujeres y su sensación de libertad. La lucha contra este tipo de violencia es, en realidad, la lucha contra la distribución desigual del poder, tanto físico como económico, entre géneros. </w:t>
      </w:r>
    </w:p>
    <w:p w:rsidR="000950D5" w:rsidRDefault="000950D5" w:rsidP="000950D5">
      <w:pPr>
        <w:pStyle w:val="Default"/>
        <w:ind w:left="720"/>
        <w:rPr>
          <w:rFonts w:ascii="Arial" w:hAnsi="Arial" w:cs="Arial"/>
          <w:szCs w:val="20"/>
        </w:rPr>
      </w:pPr>
    </w:p>
    <w:p w:rsidR="000950D5" w:rsidRDefault="000950D5" w:rsidP="000950D5">
      <w:pPr>
        <w:pStyle w:val="Default"/>
        <w:numPr>
          <w:ilvl w:val="0"/>
          <w:numId w:val="3"/>
        </w:numPr>
        <w:rPr>
          <w:rFonts w:ascii="Arial" w:hAnsi="Arial" w:cs="Arial"/>
          <w:szCs w:val="20"/>
        </w:rPr>
      </w:pPr>
      <w:r w:rsidRPr="000950D5">
        <w:rPr>
          <w:rFonts w:ascii="Arial" w:hAnsi="Arial" w:cs="Arial"/>
          <w:szCs w:val="20"/>
        </w:rPr>
        <w:t xml:space="preserve">Cabe destacar que perduran tradiciones patriarcales en la India que afectan a las mujeres en términos de igualdad, tales como: </w:t>
      </w:r>
    </w:p>
    <w:p w:rsidR="000950D5" w:rsidRDefault="000950D5" w:rsidP="000950D5">
      <w:pPr>
        <w:pStyle w:val="Default"/>
        <w:ind w:left="720"/>
        <w:rPr>
          <w:rFonts w:ascii="Arial" w:hAnsi="Arial" w:cs="Arial"/>
          <w:szCs w:val="20"/>
        </w:rPr>
      </w:pPr>
    </w:p>
    <w:p w:rsidR="000950D5" w:rsidRPr="00196C4A" w:rsidRDefault="000950D5" w:rsidP="000950D5">
      <w:pPr>
        <w:pStyle w:val="Default"/>
        <w:ind w:left="720"/>
        <w:rPr>
          <w:rFonts w:ascii="Arial" w:hAnsi="Arial" w:cs="Arial"/>
          <w:b/>
          <w:szCs w:val="20"/>
        </w:rPr>
      </w:pPr>
      <w:r w:rsidRPr="00196C4A">
        <w:rPr>
          <w:rFonts w:ascii="Arial" w:hAnsi="Arial" w:cs="Arial"/>
          <w:b/>
          <w:szCs w:val="20"/>
        </w:rPr>
        <w:t xml:space="preserve">a. La dote </w:t>
      </w:r>
    </w:p>
    <w:p w:rsidR="000950D5" w:rsidRDefault="000950D5" w:rsidP="000950D5">
      <w:pPr>
        <w:pStyle w:val="Default"/>
      </w:pPr>
    </w:p>
    <w:p w:rsidR="000950D5" w:rsidRPr="00196C4A" w:rsidRDefault="000950D5" w:rsidP="000950D5">
      <w:pPr>
        <w:pStyle w:val="Default"/>
        <w:ind w:left="720"/>
        <w:rPr>
          <w:rFonts w:ascii="Arial" w:hAnsi="Arial" w:cs="Arial"/>
          <w:b/>
          <w:szCs w:val="20"/>
        </w:rPr>
      </w:pPr>
      <w:r w:rsidRPr="00196C4A">
        <w:rPr>
          <w:rFonts w:ascii="Arial" w:hAnsi="Arial" w:cs="Arial"/>
          <w:b/>
          <w:szCs w:val="20"/>
        </w:rPr>
        <w:t xml:space="preserve">b. Las mujeres consideradas un “carga familiar” </w:t>
      </w:r>
    </w:p>
    <w:p w:rsidR="000950D5" w:rsidRDefault="000950D5" w:rsidP="000950D5">
      <w:pPr>
        <w:pStyle w:val="Default"/>
        <w:ind w:left="720"/>
        <w:rPr>
          <w:rFonts w:ascii="Arial" w:hAnsi="Arial" w:cs="Arial"/>
          <w:szCs w:val="20"/>
        </w:rPr>
      </w:pPr>
    </w:p>
    <w:p w:rsidR="00196C4A" w:rsidRDefault="000950D5" w:rsidP="000950D5">
      <w:pPr>
        <w:pStyle w:val="Default"/>
        <w:ind w:left="720"/>
        <w:rPr>
          <w:rFonts w:ascii="Arial" w:hAnsi="Arial" w:cs="Arial"/>
          <w:szCs w:val="20"/>
        </w:rPr>
      </w:pPr>
      <w:r w:rsidRPr="00196C4A">
        <w:rPr>
          <w:rFonts w:ascii="Arial" w:hAnsi="Arial" w:cs="Arial"/>
          <w:szCs w:val="20"/>
        </w:rPr>
        <w:t xml:space="preserve">La Constitución India otorga a las mujeres la igualdad de derechos con los hombres, pero las fuertes tradiciones patriarcales persisten en la vida de las mujeres en forma de antiguas costumbres, además de una voluntad política inexistente para cambiar esta situación. </w:t>
      </w:r>
    </w:p>
    <w:p w:rsidR="00196C4A" w:rsidRDefault="00196C4A" w:rsidP="000950D5">
      <w:pPr>
        <w:pStyle w:val="Default"/>
        <w:ind w:left="720"/>
        <w:rPr>
          <w:rFonts w:ascii="Arial" w:hAnsi="Arial" w:cs="Arial"/>
          <w:szCs w:val="20"/>
        </w:rPr>
      </w:pPr>
    </w:p>
    <w:p w:rsidR="000950D5" w:rsidRDefault="00196C4A" w:rsidP="000950D5">
      <w:pPr>
        <w:pStyle w:val="Default"/>
        <w:ind w:left="720"/>
        <w:rPr>
          <w:rFonts w:ascii="Arial" w:hAnsi="Arial" w:cs="Arial"/>
          <w:szCs w:val="20"/>
        </w:rPr>
      </w:pPr>
      <w:r>
        <w:rPr>
          <w:rFonts w:ascii="Arial" w:hAnsi="Arial" w:cs="Arial"/>
          <w:szCs w:val="20"/>
        </w:rPr>
        <w:t>Hijas carga: desde pequeñas tareas domésticas==&gt; creen que son emocionalmente y económicamente dependientes</w:t>
      </w:r>
    </w:p>
    <w:p w:rsidR="00196C4A" w:rsidRDefault="00196C4A" w:rsidP="000950D5">
      <w:pPr>
        <w:pStyle w:val="Default"/>
        <w:ind w:left="720"/>
        <w:rPr>
          <w:rFonts w:ascii="Arial" w:hAnsi="Arial" w:cs="Arial"/>
          <w:szCs w:val="20"/>
        </w:rPr>
      </w:pPr>
    </w:p>
    <w:p w:rsidR="00196C4A" w:rsidRDefault="00196C4A" w:rsidP="000950D5">
      <w:pPr>
        <w:pStyle w:val="Default"/>
        <w:ind w:left="720"/>
        <w:rPr>
          <w:rFonts w:ascii="Arial" w:hAnsi="Arial" w:cs="Arial"/>
          <w:szCs w:val="20"/>
        </w:rPr>
      </w:pPr>
      <w:r>
        <w:rPr>
          <w:rFonts w:ascii="Arial" w:hAnsi="Arial" w:cs="Arial"/>
          <w:szCs w:val="20"/>
        </w:rPr>
        <w:t>Hijos= activo familiar, ingresos y sustento de la familia.</w:t>
      </w:r>
    </w:p>
    <w:p w:rsidR="00196C4A" w:rsidRPr="000950D5" w:rsidRDefault="00196C4A" w:rsidP="000950D5">
      <w:pPr>
        <w:pStyle w:val="Default"/>
        <w:ind w:left="720"/>
        <w:rPr>
          <w:rFonts w:ascii="Arial" w:hAnsi="Arial" w:cs="Arial"/>
          <w:szCs w:val="20"/>
        </w:rPr>
      </w:pPr>
    </w:p>
    <w:p w:rsidR="00196C4A" w:rsidRPr="00196C4A" w:rsidRDefault="00196C4A" w:rsidP="00196C4A">
      <w:pPr>
        <w:pStyle w:val="Default"/>
        <w:rPr>
          <w:rFonts w:ascii="Arial" w:hAnsi="Arial" w:cs="Arial"/>
          <w:szCs w:val="20"/>
        </w:rPr>
      </w:pPr>
    </w:p>
    <w:p w:rsidR="00196C4A" w:rsidRPr="00196C4A" w:rsidRDefault="00196C4A" w:rsidP="00196C4A">
      <w:pPr>
        <w:pStyle w:val="Default"/>
        <w:ind w:left="709"/>
        <w:rPr>
          <w:rFonts w:ascii="Arial" w:hAnsi="Arial" w:cs="Arial"/>
          <w:b/>
          <w:szCs w:val="20"/>
        </w:rPr>
      </w:pPr>
      <w:r w:rsidRPr="00196C4A">
        <w:rPr>
          <w:rFonts w:ascii="Arial" w:hAnsi="Arial" w:cs="Arial"/>
          <w:b/>
          <w:szCs w:val="20"/>
        </w:rPr>
        <w:t xml:space="preserve">c. Tráfico ilegal de mujeres </w:t>
      </w:r>
    </w:p>
    <w:p w:rsidR="00196C4A" w:rsidRDefault="00196C4A" w:rsidP="00196C4A">
      <w:pPr>
        <w:pStyle w:val="Default"/>
        <w:rPr>
          <w:rFonts w:ascii="Arial" w:hAnsi="Arial" w:cs="Arial"/>
          <w:szCs w:val="20"/>
        </w:rPr>
      </w:pPr>
    </w:p>
    <w:p w:rsidR="000B57A3" w:rsidRDefault="00196C4A" w:rsidP="00196C4A">
      <w:pPr>
        <w:pStyle w:val="Default"/>
        <w:ind w:left="567"/>
        <w:rPr>
          <w:rFonts w:ascii="Arial" w:hAnsi="Arial" w:cs="Arial"/>
          <w:szCs w:val="20"/>
        </w:rPr>
      </w:pPr>
      <w:r w:rsidRPr="00196C4A">
        <w:rPr>
          <w:rFonts w:ascii="Arial" w:hAnsi="Arial" w:cs="Arial"/>
          <w:szCs w:val="20"/>
        </w:rPr>
        <w:t xml:space="preserve">Cada día alrededor de 200 niñas y mujeres entran en el negocio del tráfico ilegal en la India, el 80% de ellas en contra de su voluntad. Sin embargo, esta práctica o intercambio de favores sexuales por bienes económicos, está sujeta a una gran estigmatización en la India. La mujer que se dedica a la prostitución tiene muy pocas posibilidades de casarse y es vista con desprecio. Las principales causas que llevan a una mujer a estar inmersa en este mundo son la extrema pobreza, la </w:t>
      </w:r>
      <w:proofErr w:type="spellStart"/>
      <w:r w:rsidRPr="00196C4A">
        <w:rPr>
          <w:rFonts w:ascii="Arial" w:hAnsi="Arial" w:cs="Arial"/>
          <w:szCs w:val="20"/>
        </w:rPr>
        <w:t>analfabetización</w:t>
      </w:r>
      <w:proofErr w:type="spellEnd"/>
      <w:r w:rsidRPr="00196C4A">
        <w:rPr>
          <w:rFonts w:ascii="Arial" w:hAnsi="Arial" w:cs="Arial"/>
          <w:szCs w:val="20"/>
        </w:rPr>
        <w:t>, una viudedad prematura, el desempleo y la falta de recursos económicos. En cuanto a la prostitución infantil o explotación sexual de menores, las causas son los malos tratos por parte de los padres, los matrimonios precoces y concertados y la falta de educación sexual.</w:t>
      </w:r>
    </w:p>
    <w:p w:rsidR="00196C4A" w:rsidRDefault="00196C4A" w:rsidP="00196C4A">
      <w:pPr>
        <w:pStyle w:val="Default"/>
        <w:ind w:left="567"/>
        <w:rPr>
          <w:rFonts w:ascii="Arial" w:hAnsi="Arial" w:cs="Arial"/>
          <w:szCs w:val="20"/>
        </w:rPr>
      </w:pPr>
    </w:p>
    <w:p w:rsidR="00196C4A" w:rsidRDefault="00196C4A" w:rsidP="00196C4A">
      <w:pPr>
        <w:pStyle w:val="Default"/>
        <w:numPr>
          <w:ilvl w:val="0"/>
          <w:numId w:val="4"/>
        </w:numPr>
        <w:rPr>
          <w:rFonts w:ascii="Arial" w:hAnsi="Arial" w:cs="Arial"/>
          <w:szCs w:val="20"/>
        </w:rPr>
      </w:pPr>
      <w:r w:rsidRPr="00196C4A">
        <w:rPr>
          <w:rFonts w:ascii="Arial" w:hAnsi="Arial" w:cs="Arial"/>
          <w:szCs w:val="20"/>
        </w:rPr>
        <w:t xml:space="preserve">Las mujeres sufren </w:t>
      </w:r>
      <w:r w:rsidRPr="00196C4A">
        <w:rPr>
          <w:rFonts w:ascii="Arial" w:hAnsi="Arial" w:cs="Arial"/>
          <w:b/>
          <w:szCs w:val="20"/>
          <w:u w:val="single"/>
        </w:rPr>
        <w:t>Discriminación desde bebés</w:t>
      </w:r>
      <w:r w:rsidRPr="00196C4A">
        <w:rPr>
          <w:rFonts w:ascii="Arial" w:hAnsi="Arial" w:cs="Arial"/>
          <w:szCs w:val="20"/>
        </w:rPr>
        <w:t>. Ratio de sexo al nacer (SRB), muestra que el número de niños nacidos por cada 100 niñas es de 110,5. A pesar de haber sido prohibida la "discriminación prenatal de sexo" legalmente en 1996, la ley es casi imposible de imponer y es prácticamente desconocida entre las familias en la India.</w:t>
      </w:r>
    </w:p>
    <w:p w:rsidR="00196C4A" w:rsidRPr="00196C4A" w:rsidRDefault="00196C4A" w:rsidP="00196C4A">
      <w:pPr>
        <w:pStyle w:val="Default"/>
        <w:ind w:left="720"/>
        <w:rPr>
          <w:rFonts w:ascii="Arial" w:hAnsi="Arial" w:cs="Arial"/>
          <w:color w:val="00B0F0"/>
          <w:szCs w:val="20"/>
        </w:rPr>
      </w:pPr>
      <w:r w:rsidRPr="00196C4A">
        <w:rPr>
          <w:color w:val="00B0F0"/>
          <w:shd w:val="clear" w:color="auto" w:fill="FFFFFF"/>
        </w:rPr>
        <w:t>mientras en el mundo nacen de media 106 varones por cada 100 mujeres, en el país hindú ellos son 112. Se estima que en las últimas tres décadas</w:t>
      </w:r>
      <w:r w:rsidRPr="00196C4A">
        <w:rPr>
          <w:rStyle w:val="apple-converted-space"/>
          <w:color w:val="00B0F0"/>
          <w:shd w:val="clear" w:color="auto" w:fill="FFFFFF"/>
        </w:rPr>
        <w:t> </w:t>
      </w:r>
      <w:hyperlink r:id="rId6" w:history="1">
        <w:r w:rsidRPr="00196C4A">
          <w:rPr>
            <w:rStyle w:val="Hipervnculo"/>
            <w:color w:val="00B0F0"/>
            <w:u w:val="none"/>
            <w:shd w:val="clear" w:color="auto" w:fill="FFFFFF"/>
          </w:rPr>
          <w:t>12 millones de niñas no han llegado a nacer por esta práctica del feticidio</w:t>
        </w:r>
      </w:hyperlink>
      <w:r w:rsidRPr="00196C4A">
        <w:rPr>
          <w:color w:val="00B0F0"/>
          <w:shd w:val="clear" w:color="auto" w:fill="FFFFFF"/>
        </w:rPr>
        <w:t>.</w:t>
      </w:r>
      <w:r w:rsidRPr="00196C4A">
        <w:rPr>
          <w:rStyle w:val="apple-converted-space"/>
          <w:color w:val="00B0F0"/>
          <w:shd w:val="clear" w:color="auto" w:fill="FFFFFF"/>
        </w:rPr>
        <w:t> </w:t>
      </w:r>
    </w:p>
    <w:p w:rsidR="00196C4A" w:rsidRPr="00196C4A" w:rsidRDefault="00196C4A" w:rsidP="00196C4A">
      <w:pPr>
        <w:pStyle w:val="Default"/>
        <w:ind w:left="567"/>
        <w:rPr>
          <w:rFonts w:ascii="Arial" w:hAnsi="Arial" w:cs="Arial"/>
          <w:szCs w:val="20"/>
        </w:rPr>
      </w:pPr>
    </w:p>
    <w:p w:rsidR="00196C4A" w:rsidRPr="00196C4A" w:rsidRDefault="00196C4A" w:rsidP="00196C4A">
      <w:pPr>
        <w:pStyle w:val="Default"/>
        <w:numPr>
          <w:ilvl w:val="0"/>
          <w:numId w:val="4"/>
        </w:numPr>
        <w:rPr>
          <w:rFonts w:ascii="Arial" w:hAnsi="Arial" w:cs="Arial"/>
          <w:szCs w:val="20"/>
        </w:rPr>
      </w:pPr>
      <w:r w:rsidRPr="00196C4A">
        <w:rPr>
          <w:rFonts w:ascii="Arial" w:hAnsi="Arial" w:cs="Arial"/>
          <w:szCs w:val="20"/>
        </w:rPr>
        <w:t>Las pruebas prenatales para determinar el sexo del feto se penalizaron por la ley India en 1994, pero los desequilibrios mencionados en la proporción de sexos al nacer, apuntan claramente a abortos selectivos de género. Anualmente se realizan un total de 11 millones de abortos y alrededor de 20.000 mujeres mueren cada año debido a complicaciones relacionadas con éste.</w:t>
      </w:r>
    </w:p>
    <w:p w:rsidR="00196C4A" w:rsidRPr="00196C4A" w:rsidRDefault="00196C4A" w:rsidP="00196C4A">
      <w:pPr>
        <w:pStyle w:val="Default"/>
        <w:ind w:left="567"/>
        <w:rPr>
          <w:rFonts w:ascii="Arial" w:hAnsi="Arial" w:cs="Arial"/>
          <w:szCs w:val="20"/>
        </w:rPr>
      </w:pPr>
    </w:p>
    <w:p w:rsidR="00196C4A" w:rsidRPr="00196C4A" w:rsidRDefault="00196C4A" w:rsidP="00196C4A">
      <w:pPr>
        <w:pStyle w:val="Default"/>
        <w:numPr>
          <w:ilvl w:val="0"/>
          <w:numId w:val="4"/>
        </w:numPr>
        <w:ind w:left="567"/>
        <w:rPr>
          <w:rFonts w:ascii="Arial" w:hAnsi="Arial" w:cs="Arial"/>
          <w:szCs w:val="20"/>
        </w:rPr>
      </w:pPr>
      <w:r w:rsidRPr="00196C4A">
        <w:rPr>
          <w:rFonts w:ascii="Arial" w:hAnsi="Arial" w:cs="Arial"/>
          <w:b/>
          <w:szCs w:val="20"/>
        </w:rPr>
        <w:t>Educación, la Constitución India garantiza la libre educación</w:t>
      </w:r>
      <w:r w:rsidRPr="00196C4A">
        <w:rPr>
          <w:rFonts w:ascii="Arial" w:hAnsi="Arial" w:cs="Arial"/>
          <w:szCs w:val="20"/>
        </w:rPr>
        <w:t xml:space="preserve"> de escuela primaria para niñas y niños de hasta 14 años. A pesar de esto, la educación primaria en la India no es universal, y en muchas ocasiones no se considera realmente necesaria para las niñas. Por un lado las familias podrían considerar que es más importante que aprendan las tareas domésticas. Y por otro, está la preocupación familiar de protección de la virginidad, que en última instancia resulta un insulto al honor de la familia de la niña. Esto da lugar a una de las tasas de alfabetización femenina más bajas del mundo, aunque con el paso de los años ha ido cambiando. porcentaje de </w:t>
      </w:r>
      <w:r w:rsidRPr="00196C4A">
        <w:rPr>
          <w:rFonts w:ascii="Arial" w:hAnsi="Arial" w:cs="Arial"/>
          <w:b/>
          <w:szCs w:val="20"/>
        </w:rPr>
        <w:t>mujeres que tienen alguna educación secundaria, el 26,6%, respecto a los hombres, que sobrepasa el 50%.</w:t>
      </w:r>
    </w:p>
    <w:p w:rsidR="00196C4A" w:rsidRPr="00196C4A" w:rsidRDefault="00196C4A" w:rsidP="00196C4A">
      <w:pPr>
        <w:pStyle w:val="Default"/>
        <w:ind w:left="567"/>
        <w:rPr>
          <w:rFonts w:ascii="Arial" w:hAnsi="Arial" w:cs="Arial"/>
          <w:szCs w:val="20"/>
        </w:rPr>
      </w:pPr>
    </w:p>
    <w:p w:rsidR="00196C4A" w:rsidRDefault="00196C4A" w:rsidP="00196C4A">
      <w:pPr>
        <w:pStyle w:val="Default"/>
        <w:ind w:left="567"/>
        <w:rPr>
          <w:rFonts w:ascii="Arial" w:hAnsi="Arial" w:cs="Arial"/>
          <w:b/>
          <w:szCs w:val="20"/>
          <w:u w:val="single"/>
        </w:rPr>
      </w:pPr>
    </w:p>
    <w:p w:rsidR="00196C4A" w:rsidRDefault="00196C4A" w:rsidP="00196C4A">
      <w:pPr>
        <w:pStyle w:val="Default"/>
        <w:ind w:left="567"/>
        <w:rPr>
          <w:rFonts w:ascii="Arial" w:hAnsi="Arial" w:cs="Arial"/>
          <w:b/>
          <w:szCs w:val="20"/>
          <w:u w:val="single"/>
        </w:rPr>
      </w:pPr>
    </w:p>
    <w:p w:rsidR="00196C4A" w:rsidRDefault="00196C4A" w:rsidP="00196C4A">
      <w:pPr>
        <w:pStyle w:val="Default"/>
        <w:numPr>
          <w:ilvl w:val="0"/>
          <w:numId w:val="4"/>
        </w:numPr>
        <w:rPr>
          <w:rFonts w:ascii="Arial" w:hAnsi="Arial" w:cs="Arial"/>
          <w:szCs w:val="20"/>
        </w:rPr>
      </w:pPr>
      <w:r w:rsidRPr="00196C4A">
        <w:rPr>
          <w:rFonts w:ascii="Arial" w:hAnsi="Arial" w:cs="Arial"/>
          <w:b/>
          <w:szCs w:val="20"/>
          <w:u w:val="single"/>
        </w:rPr>
        <w:t>matrimonios infantiles,</w:t>
      </w:r>
      <w:r w:rsidRPr="00196C4A">
        <w:rPr>
          <w:rFonts w:ascii="Arial" w:hAnsi="Arial" w:cs="Arial"/>
          <w:szCs w:val="20"/>
        </w:rPr>
        <w:t xml:space="preserve"> que supone un beneficio económico para las familias porque los acuerdos a edades tempranas, suponen una menor dote. La prohibición del matrimonio infantil de menores de 18 años para las niñas y 21 años para los niños se reflejó en una Ley de 2006. Pero alrededor del 80% de los indios viven en aldeas donde la familia, la casta y las presiones de la comunidad son más eficaces que cualquier legislatura. Según el informe de “Estado Mundial de la Infancia 2009” de UNICEF, el 47% de las mujeres de la India entre 20 y 24 años de edad se casaron antes de la edad legal de 18 años; de las cuales el 56% fue en zonas rurales. El informe también mostraba que el 40% de los matrimonios de niños en el mundo se producen en la India. Como es de suponer, esta práctica tiene consecuencias para las mujeres, ya que principalmente las niñas entre 15 y 19 años tienen el doble de probabilidades de morir por causas relacionadas con el embarazo.</w:t>
      </w:r>
    </w:p>
    <w:p w:rsidR="00196C4A" w:rsidRDefault="00196C4A" w:rsidP="00196C4A">
      <w:pPr>
        <w:pStyle w:val="Default"/>
        <w:ind w:left="567"/>
        <w:rPr>
          <w:rFonts w:ascii="Arial" w:hAnsi="Arial" w:cs="Arial"/>
          <w:szCs w:val="20"/>
        </w:rPr>
      </w:pPr>
    </w:p>
    <w:p w:rsidR="00196C4A" w:rsidRDefault="00196C4A" w:rsidP="00196C4A">
      <w:pPr>
        <w:pStyle w:val="Default"/>
        <w:numPr>
          <w:ilvl w:val="0"/>
          <w:numId w:val="6"/>
        </w:numPr>
        <w:rPr>
          <w:rFonts w:ascii="Arial" w:hAnsi="Arial" w:cs="Arial"/>
          <w:szCs w:val="20"/>
        </w:rPr>
      </w:pPr>
      <w:r w:rsidRPr="00196C4A">
        <w:rPr>
          <w:rFonts w:ascii="Arial" w:hAnsi="Arial" w:cs="Arial"/>
          <w:szCs w:val="20"/>
        </w:rPr>
        <w:t>debido a la prevalencia de la tradición de la dote, es el “</w:t>
      </w:r>
      <w:r w:rsidRPr="00196C4A">
        <w:rPr>
          <w:rFonts w:ascii="Arial" w:hAnsi="Arial" w:cs="Arial"/>
          <w:b/>
          <w:i/>
          <w:iCs/>
          <w:szCs w:val="20"/>
          <w:u w:val="single"/>
        </w:rPr>
        <w:t xml:space="preserve">bride </w:t>
      </w:r>
      <w:proofErr w:type="spellStart"/>
      <w:r w:rsidRPr="00196C4A">
        <w:rPr>
          <w:rFonts w:ascii="Arial" w:hAnsi="Arial" w:cs="Arial"/>
          <w:b/>
          <w:i/>
          <w:iCs/>
          <w:szCs w:val="20"/>
          <w:u w:val="single"/>
        </w:rPr>
        <w:t>burning</w:t>
      </w:r>
      <w:proofErr w:type="spellEnd"/>
      <w:r w:rsidRPr="00196C4A">
        <w:rPr>
          <w:rFonts w:ascii="Arial" w:hAnsi="Arial" w:cs="Arial"/>
          <w:szCs w:val="20"/>
        </w:rPr>
        <w:t>” u otras formas de asesinato de la esposa recién casada, por el marido y su familia, que indican que murió en un accidente doméstico. De esta manera, el marido viudo puede casarse de nuevo y conseguir otra dote.</w:t>
      </w:r>
    </w:p>
    <w:p w:rsidR="00196C4A" w:rsidRDefault="00196C4A" w:rsidP="00196C4A">
      <w:pPr>
        <w:pStyle w:val="Default"/>
        <w:rPr>
          <w:rFonts w:ascii="Arial" w:hAnsi="Arial" w:cs="Arial"/>
          <w:szCs w:val="20"/>
        </w:rPr>
      </w:pPr>
    </w:p>
    <w:p w:rsidR="00196C4A" w:rsidRDefault="00196C4A" w:rsidP="00196C4A">
      <w:pPr>
        <w:pStyle w:val="Default"/>
        <w:numPr>
          <w:ilvl w:val="0"/>
          <w:numId w:val="5"/>
        </w:numPr>
        <w:rPr>
          <w:rFonts w:ascii="Arial" w:hAnsi="Arial" w:cs="Arial"/>
          <w:b/>
          <w:szCs w:val="20"/>
          <w:u w:val="single"/>
        </w:rPr>
      </w:pPr>
      <w:r w:rsidRPr="00196C4A">
        <w:rPr>
          <w:rFonts w:ascii="Arial" w:hAnsi="Arial" w:cs="Arial"/>
          <w:b/>
          <w:szCs w:val="20"/>
          <w:u w:val="single"/>
        </w:rPr>
        <w:t>Las mujeres viudas también sufren la discriminación en India</w:t>
      </w:r>
      <w:r w:rsidRPr="00196C4A">
        <w:rPr>
          <w:rFonts w:ascii="Arial" w:hAnsi="Arial" w:cs="Arial"/>
          <w:szCs w:val="20"/>
        </w:rPr>
        <w:t xml:space="preserve">, a pesar que el Gobierno de la India ha promulgado numerosas leyes para proteger sus derechos, incluyendo prohibiciones contra las prácticas tradicionales por las que India ha sido desacreditada, como la quema de viudas </w:t>
      </w:r>
      <w:r w:rsidRPr="00196C4A">
        <w:rPr>
          <w:rFonts w:ascii="Arial" w:hAnsi="Arial" w:cs="Arial"/>
          <w:b/>
          <w:szCs w:val="20"/>
          <w:u w:val="single"/>
        </w:rPr>
        <w:t>(</w:t>
      </w:r>
      <w:proofErr w:type="spellStart"/>
      <w:r w:rsidRPr="00196C4A">
        <w:rPr>
          <w:rFonts w:ascii="Arial" w:hAnsi="Arial" w:cs="Arial"/>
          <w:b/>
          <w:szCs w:val="20"/>
          <w:u w:val="single"/>
        </w:rPr>
        <w:t>Sati</w:t>
      </w:r>
      <w:proofErr w:type="spellEnd"/>
      <w:r w:rsidRPr="00196C4A">
        <w:rPr>
          <w:rFonts w:ascii="Arial" w:hAnsi="Arial" w:cs="Arial"/>
          <w:b/>
          <w:szCs w:val="20"/>
          <w:u w:val="single"/>
        </w:rPr>
        <w:t>).</w:t>
      </w:r>
    </w:p>
    <w:p w:rsidR="00196C4A" w:rsidRDefault="00196C4A" w:rsidP="00196C4A">
      <w:pPr>
        <w:pStyle w:val="Default"/>
        <w:rPr>
          <w:rFonts w:ascii="Arial" w:hAnsi="Arial" w:cs="Arial"/>
          <w:b/>
          <w:szCs w:val="20"/>
          <w:u w:val="single"/>
        </w:rPr>
      </w:pPr>
    </w:p>
    <w:p w:rsidR="00196C4A" w:rsidRDefault="00196C4A" w:rsidP="00196C4A">
      <w:pPr>
        <w:pStyle w:val="Default"/>
        <w:numPr>
          <w:ilvl w:val="0"/>
          <w:numId w:val="5"/>
        </w:numPr>
        <w:rPr>
          <w:rFonts w:ascii="Arial" w:hAnsi="Arial" w:cs="Arial"/>
          <w:szCs w:val="20"/>
        </w:rPr>
      </w:pPr>
      <w:r>
        <w:rPr>
          <w:rFonts w:ascii="Arial" w:hAnsi="Arial" w:cs="Arial"/>
          <w:szCs w:val="20"/>
        </w:rPr>
        <w:t xml:space="preserve">Según el </w:t>
      </w:r>
      <w:r w:rsidRPr="00196C4A">
        <w:rPr>
          <w:rFonts w:ascii="Arial" w:hAnsi="Arial" w:cs="Arial"/>
          <w:szCs w:val="20"/>
        </w:rPr>
        <w:t xml:space="preserve">Informe de Desarrollo Humano del PNUD del 2014, a la India le corresponde un </w:t>
      </w:r>
      <w:r w:rsidRPr="00196C4A">
        <w:rPr>
          <w:rFonts w:ascii="Arial" w:hAnsi="Arial" w:cs="Arial"/>
          <w:b/>
          <w:szCs w:val="20"/>
        </w:rPr>
        <w:t>Índice de Desigualdad de Género (IDG) de 0,563</w:t>
      </w:r>
      <w:r w:rsidRPr="00196C4A">
        <w:rPr>
          <w:rFonts w:ascii="Arial" w:hAnsi="Arial" w:cs="Arial"/>
          <w:szCs w:val="20"/>
        </w:rPr>
        <w:t>, lo que la sitúa en la posición 127 de un total de 152 países, por detrás de Bangladesh y en el mismo nivel que Pakistán.</w:t>
      </w:r>
    </w:p>
    <w:p w:rsidR="00196C4A" w:rsidRDefault="00196C4A" w:rsidP="00196C4A">
      <w:pPr>
        <w:pStyle w:val="Default"/>
        <w:rPr>
          <w:rFonts w:ascii="Arial" w:hAnsi="Arial" w:cs="Arial"/>
          <w:szCs w:val="20"/>
        </w:rPr>
      </w:pPr>
    </w:p>
    <w:p w:rsidR="00196C4A" w:rsidRDefault="00196C4A" w:rsidP="00196C4A">
      <w:pPr>
        <w:pStyle w:val="Default"/>
        <w:ind w:left="720"/>
        <w:rPr>
          <w:rFonts w:ascii="Arial" w:hAnsi="Arial" w:cs="Arial"/>
          <w:szCs w:val="20"/>
        </w:rPr>
      </w:pPr>
    </w:p>
    <w:p w:rsidR="00196C4A" w:rsidRDefault="00196C4A" w:rsidP="00196C4A">
      <w:pPr>
        <w:pStyle w:val="Default"/>
        <w:numPr>
          <w:ilvl w:val="0"/>
          <w:numId w:val="5"/>
        </w:numPr>
        <w:rPr>
          <w:rFonts w:ascii="Arial" w:hAnsi="Arial" w:cs="Arial"/>
          <w:szCs w:val="20"/>
        </w:rPr>
      </w:pPr>
      <w:r w:rsidRPr="00196C4A">
        <w:rPr>
          <w:rFonts w:ascii="Arial" w:hAnsi="Arial" w:cs="Arial"/>
          <w:b/>
          <w:bCs/>
          <w:szCs w:val="20"/>
        </w:rPr>
        <w:t xml:space="preserve">Salud: </w:t>
      </w:r>
      <w:r w:rsidRPr="00196C4A">
        <w:rPr>
          <w:rFonts w:ascii="Arial" w:hAnsi="Arial" w:cs="Arial"/>
          <w:szCs w:val="20"/>
        </w:rPr>
        <w:t>Las mujeres gozan de una peor cobertura sanitaria sobre todo en las zonas rurales y por el hecho de que muchos temas ginecológicos son considerados tabú. Además, como hemos mencionado anteriormente, desde la infancia las niñas son, por lo general, peores alimentadas que los niños, lo que genera altos índices de desnutrición y mortalidad entre los sectores femeninos de la población. El 50% de las mujeres en India tienen anemia debido a la mala alimentación.</w:t>
      </w:r>
    </w:p>
    <w:p w:rsidR="00196C4A" w:rsidRDefault="00196C4A" w:rsidP="00196C4A">
      <w:pPr>
        <w:pStyle w:val="Default"/>
        <w:ind w:left="720"/>
        <w:rPr>
          <w:rFonts w:ascii="Arial" w:hAnsi="Arial" w:cs="Arial"/>
          <w:szCs w:val="20"/>
        </w:rPr>
      </w:pPr>
    </w:p>
    <w:p w:rsidR="00196C4A" w:rsidRPr="00196C4A" w:rsidRDefault="00196C4A" w:rsidP="00196C4A">
      <w:pPr>
        <w:pStyle w:val="Default"/>
        <w:numPr>
          <w:ilvl w:val="0"/>
          <w:numId w:val="5"/>
        </w:numPr>
        <w:rPr>
          <w:rFonts w:ascii="Arial" w:hAnsi="Arial" w:cs="Arial"/>
          <w:color w:val="0070C0"/>
          <w:szCs w:val="20"/>
        </w:rPr>
      </w:pPr>
      <w:r w:rsidRPr="00196C4A">
        <w:rPr>
          <w:rFonts w:ascii="Arial" w:hAnsi="Arial" w:cs="Arial"/>
          <w:szCs w:val="20"/>
        </w:rPr>
        <w:t xml:space="preserve">India es el </w:t>
      </w:r>
      <w:r w:rsidRPr="00196C4A">
        <w:rPr>
          <w:rFonts w:ascii="Arial" w:hAnsi="Arial" w:cs="Arial"/>
          <w:b/>
          <w:szCs w:val="20"/>
        </w:rPr>
        <w:t>4º país más peligroso para ser mujer</w:t>
      </w:r>
      <w:r w:rsidRPr="00196C4A">
        <w:rPr>
          <w:rFonts w:ascii="Arial" w:hAnsi="Arial" w:cs="Arial"/>
          <w:szCs w:val="20"/>
        </w:rPr>
        <w:t xml:space="preserve"> después de Afganistán, Congo y Pakistán. La Oficina Nacional de Registro de Crímenes de la India ha registrado que cada hora muere una mujer por causas vinculadas a la dote y el 70% de las que están casadas son víctimas de malos tratos y violaciones (se produce </w:t>
      </w:r>
      <w:r w:rsidRPr="00196C4A">
        <w:rPr>
          <w:rFonts w:ascii="Arial" w:hAnsi="Arial" w:cs="Arial"/>
          <w:b/>
          <w:szCs w:val="20"/>
        </w:rPr>
        <w:t>una violación cada 20 minutos</w:t>
      </w:r>
      <w:r w:rsidRPr="00196C4A">
        <w:rPr>
          <w:rFonts w:ascii="Arial" w:hAnsi="Arial" w:cs="Arial"/>
          <w:szCs w:val="20"/>
        </w:rPr>
        <w:t>).</w:t>
      </w:r>
      <w:r w:rsidRPr="00196C4A">
        <w:rPr>
          <w:color w:val="0070C0"/>
          <w:shd w:val="clear" w:color="auto" w:fill="FFFFFF"/>
        </w:rPr>
        <w:t xml:space="preserve"> Y estas cifras no incluyen los abusos sexuales que se dan dentro del matrimonio, </w:t>
      </w:r>
      <w:hyperlink r:id="rId7" w:history="1">
        <w:r w:rsidRPr="00196C4A">
          <w:rPr>
            <w:rStyle w:val="Hipervnculo"/>
            <w:color w:val="0070C0"/>
            <w:shd w:val="clear" w:color="auto" w:fill="FFFFFF"/>
          </w:rPr>
          <w:t>porque no son considerados delito</w:t>
        </w:r>
      </w:hyperlink>
      <w:r w:rsidRPr="00196C4A">
        <w:rPr>
          <w:color w:val="0070C0"/>
          <w:shd w:val="clear" w:color="auto" w:fill="FFFFFF"/>
        </w:rPr>
        <w:t xml:space="preserve">. Desafortunadamente, muchas veces ni siquiera se investigan los casos que sí están tipificados como crímenes. Se demostró el año pasado, cuando los habitantes del distrito de </w:t>
      </w:r>
      <w:proofErr w:type="spellStart"/>
      <w:r w:rsidRPr="00196C4A">
        <w:rPr>
          <w:color w:val="0070C0"/>
          <w:shd w:val="clear" w:color="auto" w:fill="FFFFFF"/>
        </w:rPr>
        <w:t>Badaun</w:t>
      </w:r>
      <w:proofErr w:type="spellEnd"/>
      <w:r w:rsidRPr="00196C4A">
        <w:rPr>
          <w:color w:val="0070C0"/>
          <w:shd w:val="clear" w:color="auto" w:fill="FFFFFF"/>
        </w:rPr>
        <w:t>, ubicado en el estado norteño de Uttar Pradesh, encontraron ahorcadas a dos primas adolescentes que habían desaparecido la noche anterior. Según contó una de sus madres, iban en busca de un lugar suficientemente apartado como para pasar desapercibidas mientras defecaban, ya que no tenían acceso a un retrete.</w:t>
      </w:r>
    </w:p>
    <w:p w:rsidR="00196C4A" w:rsidRDefault="00196C4A" w:rsidP="00196C4A">
      <w:pPr>
        <w:pStyle w:val="Default"/>
        <w:rPr>
          <w:rFonts w:ascii="Arial" w:hAnsi="Arial" w:cs="Arial"/>
          <w:szCs w:val="20"/>
        </w:rPr>
      </w:pPr>
    </w:p>
    <w:p w:rsidR="00196C4A" w:rsidRDefault="00196C4A" w:rsidP="00196C4A">
      <w:pPr>
        <w:pStyle w:val="Default"/>
        <w:numPr>
          <w:ilvl w:val="0"/>
          <w:numId w:val="5"/>
        </w:numPr>
        <w:rPr>
          <w:rFonts w:ascii="Arial" w:hAnsi="Arial" w:cs="Arial"/>
          <w:szCs w:val="20"/>
        </w:rPr>
      </w:pPr>
      <w:r>
        <w:rPr>
          <w:rFonts w:ascii="Arial" w:hAnsi="Arial" w:cs="Arial"/>
          <w:szCs w:val="20"/>
        </w:rPr>
        <w:t>P</w:t>
      </w:r>
      <w:r w:rsidRPr="00196C4A">
        <w:rPr>
          <w:rFonts w:ascii="Arial" w:hAnsi="Arial" w:cs="Arial"/>
          <w:szCs w:val="20"/>
        </w:rPr>
        <w:t>articipación en el mercado laboral, siendo de un 28,8% la de las mujeres y de un 80,9% la de los hombres.</w:t>
      </w:r>
      <w:r>
        <w:rPr>
          <w:rFonts w:ascii="Arial" w:hAnsi="Arial" w:cs="Arial"/>
          <w:szCs w:val="20"/>
        </w:rPr>
        <w:t xml:space="preserve"> </w:t>
      </w:r>
    </w:p>
    <w:p w:rsidR="00196C4A" w:rsidRPr="00196C4A" w:rsidRDefault="00196C4A" w:rsidP="00196C4A">
      <w:pPr>
        <w:pStyle w:val="Default"/>
        <w:ind w:left="720"/>
        <w:rPr>
          <w:rFonts w:ascii="Arial" w:hAnsi="Arial" w:cs="Arial"/>
          <w:color w:val="0070C0"/>
          <w:szCs w:val="20"/>
        </w:rPr>
      </w:pPr>
      <w:r w:rsidRPr="00196C4A">
        <w:rPr>
          <w:color w:val="0070C0"/>
          <w:shd w:val="clear" w:color="auto" w:fill="FFFFFF"/>
        </w:rPr>
        <w:t>En cualquier caso, lo más importante es lograr que las mujeres sean económicamente independientes. Porque eso les permitirá tomar sus propias decisiones sin tener que depender de una familia que quizá las mantenga deliberadamente malnutridas y sin formación". Es un objetivo todavía muy lejano, porque ellas suponen sólo un tercio de la población económicamente activa, y ese porcentaje incluso cayó del 37% en 2005 al 29% en 2010.</w:t>
      </w:r>
    </w:p>
    <w:sectPr w:rsidR="00196C4A" w:rsidRPr="00196C4A" w:rsidSect="0026323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4590A"/>
    <w:multiLevelType w:val="hybridMultilevel"/>
    <w:tmpl w:val="297AB3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D2B371E"/>
    <w:multiLevelType w:val="hybridMultilevel"/>
    <w:tmpl w:val="6386A8EE"/>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nsid w:val="2D5B252F"/>
    <w:multiLevelType w:val="hybridMultilevel"/>
    <w:tmpl w:val="5DC027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E4837B0"/>
    <w:multiLevelType w:val="hybridMultilevel"/>
    <w:tmpl w:val="26CCC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DFB016F"/>
    <w:multiLevelType w:val="hybridMultilevel"/>
    <w:tmpl w:val="6C649E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0C754DA"/>
    <w:multiLevelType w:val="hybridMultilevel"/>
    <w:tmpl w:val="F258CB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F3452"/>
    <w:rsid w:val="000311EA"/>
    <w:rsid w:val="000950D5"/>
    <w:rsid w:val="000B57A3"/>
    <w:rsid w:val="00196C4A"/>
    <w:rsid w:val="001D168E"/>
    <w:rsid w:val="0026323A"/>
    <w:rsid w:val="00446D1D"/>
    <w:rsid w:val="005F3452"/>
    <w:rsid w:val="00E1718E"/>
    <w:rsid w:val="00F7326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23A"/>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1D168E"/>
  </w:style>
  <w:style w:type="character" w:styleId="Hipervnculo">
    <w:name w:val="Hyperlink"/>
    <w:basedOn w:val="Fuentedeprrafopredeter"/>
    <w:uiPriority w:val="99"/>
    <w:semiHidden/>
    <w:unhideWhenUsed/>
    <w:rsid w:val="001D168E"/>
    <w:rPr>
      <w:color w:val="0000FF"/>
      <w:u w:val="single"/>
    </w:rPr>
  </w:style>
  <w:style w:type="paragraph" w:styleId="Prrafodelista">
    <w:name w:val="List Paragraph"/>
    <w:basedOn w:val="Normal"/>
    <w:uiPriority w:val="34"/>
    <w:qFormat/>
    <w:rsid w:val="001D168E"/>
    <w:pPr>
      <w:ind w:left="720"/>
      <w:contextualSpacing/>
    </w:pPr>
  </w:style>
  <w:style w:type="paragraph" w:customStyle="1" w:styleId="Default">
    <w:name w:val="Default"/>
    <w:rsid w:val="000950D5"/>
    <w:pPr>
      <w:autoSpaceDE w:val="0"/>
      <w:autoSpaceDN w:val="0"/>
      <w:adjustRightInd w:val="0"/>
      <w:spacing w:after="0" w:line="240" w:lineRule="auto"/>
    </w:pPr>
    <w:rPr>
      <w:rFonts w:ascii="Verdana" w:hAnsi="Verdana" w:cs="Verdana"/>
      <w:color w:val="000000"/>
      <w:sz w:val="24"/>
      <w:szCs w:val="24"/>
    </w:rPr>
  </w:style>
  <w:style w:type="paragraph" w:styleId="Textodeglobo">
    <w:name w:val="Balloon Text"/>
    <w:basedOn w:val="Normal"/>
    <w:link w:val="TextodegloboCar"/>
    <w:uiPriority w:val="99"/>
    <w:semiHidden/>
    <w:unhideWhenUsed/>
    <w:rsid w:val="00196C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6C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legraph.co.uk/news/worldnews/asia/india/10824964/Rape-in-marriage-not-a-crime-Indian-court-rul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lancet.com/journals/lancet/article/PIIS0140-6736(11)60649-1/abstract" TargetMode="External"/><Relationship Id="rId5" Type="http://schemas.openxmlformats.org/officeDocument/2006/relationships/hyperlink" Target="http://internacional.elpais.com/internacional/2015/07/29/actualidad/1438196192_156373.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4</Pages>
  <Words>1403</Words>
  <Characters>7719</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Ana</cp:lastModifiedBy>
  <cp:revision>1</cp:revision>
  <dcterms:created xsi:type="dcterms:W3CDTF">2017-06-22T11:38:00Z</dcterms:created>
  <dcterms:modified xsi:type="dcterms:W3CDTF">2017-06-22T16:07:00Z</dcterms:modified>
</cp:coreProperties>
</file>